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8F0" w:rsidRPr="00A548F0" w:rsidRDefault="00A548F0" w:rsidP="00A548F0">
      <w:pPr>
        <w:spacing w:line="254" w:lineRule="auto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proofErr w:type="spellStart"/>
      <w:r w:rsidRPr="00A548F0">
        <w:rPr>
          <w:rFonts w:ascii="Times New Roman" w:eastAsia="Calibri" w:hAnsi="Times New Roman" w:cs="Times New Roman"/>
          <w:bCs/>
          <w:sz w:val="28"/>
          <w:szCs w:val="28"/>
          <w:u w:val="single"/>
        </w:rPr>
        <w:t>Джамалдинова</w:t>
      </w:r>
      <w:proofErr w:type="spellEnd"/>
      <w:r w:rsidRPr="00A548F0">
        <w:rPr>
          <w:rFonts w:ascii="Times New Roman" w:eastAsia="Calibri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 w:rsidRPr="00A548F0">
        <w:rPr>
          <w:rFonts w:ascii="Times New Roman" w:eastAsia="Calibri" w:hAnsi="Times New Roman" w:cs="Times New Roman"/>
          <w:bCs/>
          <w:sz w:val="28"/>
          <w:szCs w:val="28"/>
          <w:u w:val="single"/>
        </w:rPr>
        <w:t>Марха</w:t>
      </w:r>
      <w:proofErr w:type="spellEnd"/>
      <w:r w:rsidRPr="00A548F0">
        <w:rPr>
          <w:rFonts w:ascii="Times New Roman" w:eastAsia="Calibri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 w:rsidRPr="00A548F0">
        <w:rPr>
          <w:rFonts w:ascii="Times New Roman" w:eastAsia="Calibri" w:hAnsi="Times New Roman" w:cs="Times New Roman"/>
          <w:bCs/>
          <w:sz w:val="28"/>
          <w:szCs w:val="28"/>
          <w:u w:val="single"/>
        </w:rPr>
        <w:t>Аслановна</w:t>
      </w:r>
      <w:proofErr w:type="spellEnd"/>
    </w:p>
    <w:p w:rsidR="00A548F0" w:rsidRPr="00A548F0" w:rsidRDefault="002A1CA0" w:rsidP="00A548F0">
      <w:pPr>
        <w:spacing w:line="254" w:lineRule="auto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Cs/>
          <w:sz w:val="28"/>
          <w:szCs w:val="28"/>
          <w:u w:val="single"/>
        </w:rPr>
        <w:t xml:space="preserve">ОД 10.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u w:val="single"/>
        </w:rPr>
        <w:t>Eстествознание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  <w:u w:val="single"/>
        </w:rPr>
        <w:t xml:space="preserve"> 14</w:t>
      </w:r>
      <w:bookmarkStart w:id="0" w:name="_GoBack"/>
      <w:bookmarkEnd w:id="0"/>
      <w:r w:rsidR="00A548F0" w:rsidRPr="00A548F0">
        <w:rPr>
          <w:rFonts w:ascii="Times New Roman" w:eastAsia="Calibri" w:hAnsi="Times New Roman" w:cs="Times New Roman"/>
          <w:bCs/>
          <w:sz w:val="28"/>
          <w:szCs w:val="28"/>
          <w:u w:val="single"/>
        </w:rPr>
        <w:t>.12.2020 гр.19-ДП(9)</w:t>
      </w:r>
    </w:p>
    <w:p w:rsidR="00A548F0" w:rsidRPr="00A548F0" w:rsidRDefault="00A548F0" w:rsidP="00A548F0">
      <w:pPr>
        <w:spacing w:line="254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A548F0">
        <w:rPr>
          <w:rFonts w:ascii="Times New Roman" w:eastAsia="Calibri" w:hAnsi="Times New Roman" w:cs="Times New Roman"/>
          <w:bCs/>
          <w:sz w:val="28"/>
          <w:szCs w:val="28"/>
        </w:rPr>
        <w:t>Тема:</w:t>
      </w:r>
      <w:r w:rsidR="002A1CA0">
        <w:rPr>
          <w:rFonts w:ascii="Times New Roman" w:eastAsia="Calibri" w:hAnsi="Times New Roman" w:cs="Times New Roman"/>
          <w:bCs/>
          <w:sz w:val="28"/>
          <w:szCs w:val="28"/>
        </w:rPr>
        <w:t xml:space="preserve"> Этапы эволюции человека</w:t>
      </w:r>
      <w:r w:rsidRPr="00A548F0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A548F0" w:rsidRPr="00A548F0" w:rsidRDefault="00A548F0" w:rsidP="00A548F0">
      <w:pPr>
        <w:spacing w:line="254" w:lineRule="auto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A548F0">
        <w:rPr>
          <w:rFonts w:ascii="Times New Roman" w:eastAsia="Calibri" w:hAnsi="Times New Roman" w:cs="Times New Roman"/>
          <w:bCs/>
          <w:sz w:val="28"/>
          <w:szCs w:val="28"/>
          <w:u w:val="single"/>
        </w:rPr>
        <w:t xml:space="preserve">Выдача нового материала через программу </w:t>
      </w:r>
      <w:r w:rsidRPr="00A548F0">
        <w:rPr>
          <w:rFonts w:ascii="Times New Roman" w:eastAsia="Calibri" w:hAnsi="Times New Roman" w:cs="Times New Roman"/>
          <w:bCs/>
          <w:sz w:val="28"/>
          <w:szCs w:val="28"/>
          <w:u w:val="single"/>
          <w:lang w:val="en-US"/>
        </w:rPr>
        <w:t>zoom</w:t>
      </w:r>
    </w:p>
    <w:p w:rsidR="00A548F0" w:rsidRDefault="00A548F0" w:rsidP="00A548F0">
      <w:pPr>
        <w:shd w:val="clear" w:color="auto" w:fill="FFFFFF"/>
        <w:spacing w:before="280" w:after="280" w:line="240" w:lineRule="auto"/>
        <w:rPr>
          <w:rFonts w:ascii="Arial" w:eastAsia="Times New Roman" w:hAnsi="Arial" w:cs="Arial"/>
          <w:b/>
          <w:bCs/>
          <w:color w:val="212121"/>
          <w:sz w:val="21"/>
          <w:szCs w:val="21"/>
          <w:lang w:eastAsia="ru-RU"/>
        </w:rPr>
      </w:pPr>
    </w:p>
    <w:p w:rsidR="00A548F0" w:rsidRPr="00A548F0" w:rsidRDefault="00A548F0" w:rsidP="00A548F0">
      <w:pPr>
        <w:shd w:val="clear" w:color="auto" w:fill="FFFFFF"/>
        <w:spacing w:before="280" w:after="280" w:line="240" w:lineRule="auto"/>
        <w:rPr>
          <w:rFonts w:ascii="Helvetica" w:eastAsia="Times New Roman" w:hAnsi="Helvetica" w:cs="Helvetica"/>
          <w:color w:val="212121"/>
          <w:sz w:val="21"/>
          <w:szCs w:val="21"/>
          <w:lang w:eastAsia="ru-RU"/>
        </w:rPr>
      </w:pPr>
      <w:r w:rsidRPr="00A548F0">
        <w:rPr>
          <w:rFonts w:ascii="Arial" w:eastAsia="Times New Roman" w:hAnsi="Arial" w:cs="Arial"/>
          <w:b/>
          <w:bCs/>
          <w:color w:val="212121"/>
          <w:sz w:val="21"/>
          <w:szCs w:val="21"/>
          <w:lang w:eastAsia="ru-RU"/>
        </w:rPr>
        <w:t>Антропогенез</w:t>
      </w:r>
      <w:r w:rsidRPr="00A548F0">
        <w:rPr>
          <w:rFonts w:ascii="Arial" w:eastAsia="Times New Roman" w:hAnsi="Arial" w:cs="Arial"/>
          <w:color w:val="212121"/>
          <w:sz w:val="21"/>
          <w:szCs w:val="21"/>
          <w:lang w:eastAsia="ru-RU"/>
        </w:rPr>
        <w:t> (греч. </w:t>
      </w:r>
      <w:proofErr w:type="spellStart"/>
      <w:r w:rsidRPr="00A548F0">
        <w:rPr>
          <w:rFonts w:ascii="Arial" w:eastAsia="Times New Roman" w:hAnsi="Arial" w:cs="Arial"/>
          <w:i/>
          <w:iCs/>
          <w:color w:val="212121"/>
          <w:sz w:val="21"/>
          <w:szCs w:val="21"/>
          <w:lang w:eastAsia="ru-RU"/>
        </w:rPr>
        <w:t>anthropos</w:t>
      </w:r>
      <w:proofErr w:type="spellEnd"/>
      <w:r w:rsidRPr="00A548F0">
        <w:rPr>
          <w:rFonts w:ascii="Arial" w:eastAsia="Times New Roman" w:hAnsi="Arial" w:cs="Arial"/>
          <w:color w:val="212121"/>
          <w:sz w:val="21"/>
          <w:szCs w:val="21"/>
          <w:lang w:eastAsia="ru-RU"/>
        </w:rPr>
        <w:t> - человек и </w:t>
      </w:r>
      <w:proofErr w:type="spellStart"/>
      <w:r w:rsidRPr="00A548F0">
        <w:rPr>
          <w:rFonts w:ascii="Arial" w:eastAsia="Times New Roman" w:hAnsi="Arial" w:cs="Arial"/>
          <w:i/>
          <w:iCs/>
          <w:color w:val="212121"/>
          <w:sz w:val="21"/>
          <w:szCs w:val="21"/>
          <w:lang w:eastAsia="ru-RU"/>
        </w:rPr>
        <w:t>genesis</w:t>
      </w:r>
      <w:proofErr w:type="spellEnd"/>
      <w:r w:rsidRPr="00A548F0">
        <w:rPr>
          <w:rFonts w:ascii="Arial" w:eastAsia="Times New Roman" w:hAnsi="Arial" w:cs="Arial"/>
          <w:color w:val="212121"/>
          <w:sz w:val="21"/>
          <w:szCs w:val="21"/>
          <w:lang w:eastAsia="ru-RU"/>
        </w:rPr>
        <w:t> - происхождение, возникновение) - происхождение и эволюция человека, становление его как вида в процессе формирования общества.</w:t>
      </w:r>
    </w:p>
    <w:p w:rsidR="00A548F0" w:rsidRPr="00A548F0" w:rsidRDefault="00A548F0" w:rsidP="00A548F0">
      <w:pPr>
        <w:shd w:val="clear" w:color="auto" w:fill="FFFFFF"/>
        <w:spacing w:before="280" w:after="280" w:line="240" w:lineRule="auto"/>
        <w:rPr>
          <w:rFonts w:ascii="Helvetica" w:eastAsia="Times New Roman" w:hAnsi="Helvetica" w:cs="Helvetica"/>
          <w:color w:val="212121"/>
          <w:sz w:val="21"/>
          <w:szCs w:val="21"/>
          <w:lang w:eastAsia="ru-RU"/>
        </w:rPr>
      </w:pPr>
      <w:r w:rsidRPr="00A548F0">
        <w:rPr>
          <w:rFonts w:ascii="Arial" w:eastAsia="Times New Roman" w:hAnsi="Arial" w:cs="Arial"/>
          <w:color w:val="212121"/>
          <w:sz w:val="21"/>
          <w:szCs w:val="21"/>
          <w:lang w:eastAsia="ru-RU"/>
        </w:rPr>
        <w:t>Антропогенезом называют также соответствующий раздел антропологии (науки о человеке).</w:t>
      </w:r>
    </w:p>
    <w:p w:rsidR="00A548F0" w:rsidRPr="00A548F0" w:rsidRDefault="00A548F0" w:rsidP="00A548F0">
      <w:pPr>
        <w:shd w:val="clear" w:color="auto" w:fill="FFFFFF"/>
        <w:spacing w:before="280" w:after="28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Предполагают, что ближайшим общим предком человека и антропоморфных обезьян была группа </w:t>
      </w:r>
      <w:r w:rsidRPr="00A548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дриопитеков</w:t>
      </w: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(древесных обезьян), обитавших 25-30 млн лет назад. Имеется много косвенных данных, подтверждающих подобное предположение. Способность человеческой руки вращаться во все стороны, благодаря шаровидному суставу плечевой кости, могла возникнуть только у древесной формы, а не у бегающих по земле четвероногих животных. Только человек и приматы обладают способностью к вращению предплечья внутрь и наружу, а также хорошо развитой ключицей. У человека и обезьян на кистях и стопах развиты кожные узоры, которые имеются к только у древесных млекопитающих.</w:t>
      </w:r>
    </w:p>
    <w:p w:rsidR="00A548F0" w:rsidRPr="00A548F0" w:rsidRDefault="00A548F0" w:rsidP="00A548F0">
      <w:pPr>
        <w:shd w:val="clear" w:color="auto" w:fill="FFFFFF"/>
        <w:spacing w:before="280" w:after="28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Древесная жизнь способствовала совершенствованию сложных и тонко скоординированных движений, столь характерных для обезьян, обитающих на деревьях. Хорошо развитая хватательная функция кисти явилась предпосылкой к манипулированию предметами и превращению кисти в руку человека. Жизни на деревьях благоприятствовала малая плодовитость крупных обезьян, у которых высоко развита забота о потомстве, благодаря стадному образу жизни и тесной свази матери и детеныша.</w:t>
      </w:r>
    </w:p>
    <w:p w:rsidR="00A548F0" w:rsidRPr="00A548F0" w:rsidRDefault="00A548F0" w:rsidP="00A548F0">
      <w:pPr>
        <w:shd w:val="clear" w:color="auto" w:fill="FFFFFF"/>
        <w:spacing w:before="280" w:after="28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Таким образом, обезьяноподобные предки человека обладали признаками, которые, совершенствуясь, давали преимущество в естественном отборе: развитие хватательной конечности способствовало возникновению </w:t>
      </w:r>
      <w:proofErr w:type="spellStart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прямохождения</w:t>
      </w:r>
      <w:proofErr w:type="spellEnd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; хорошо развитый головной мозг стимулировал усложнение поведения; стадный образ жизни со сложно организованной структурой общества способствовал развитию средств коммуникации, и в конечном итоге привел к возникновению членораздельной речи.</w:t>
      </w:r>
    </w:p>
    <w:p w:rsidR="00A548F0" w:rsidRPr="00A548F0" w:rsidRDefault="00A548F0" w:rsidP="00A548F0">
      <w:pPr>
        <w:shd w:val="clear" w:color="auto" w:fill="FFFFFF"/>
        <w:spacing w:before="280" w:after="28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Примерно 25 млн лет назад произошло разделение дриопитеков на две ветви, которые в дальнейшем привели к возникновению двух семейств: </w:t>
      </w:r>
      <w:r w:rsidRPr="00A548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понгид</w:t>
      </w: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 или </w:t>
      </w:r>
      <w:r w:rsidRPr="00A548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антропоморфных обезьян</w:t>
      </w: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 (гиббон, горилла, </w:t>
      </w:r>
      <w:proofErr w:type="spellStart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орангутан</w:t>
      </w:r>
      <w:proofErr w:type="spellEnd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 шимпанзе), и гоминид, давших начало возникновению человека.</w:t>
      </w:r>
    </w:p>
    <w:p w:rsidR="00A548F0" w:rsidRPr="00A548F0" w:rsidRDefault="00A548F0" w:rsidP="00A548F0">
      <w:pPr>
        <w:shd w:val="clear" w:color="auto" w:fill="FFFFFF"/>
        <w:spacing w:before="280" w:after="28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lastRenderedPageBreak/>
        <w:t>Понгиды, оставаясь жить в лесу, сохранили древесный образ жизни. Предки же гоминид начали осваивать открытые пространства. Предпосылкой для такого перехода была уже приобретенная способность к наземному обитанию, использование различных предметов для добычи пищи и защиты, и тем самым освобождение рук от участия в передвижении, развитие хождения на двух ногах.</w:t>
      </w:r>
    </w:p>
    <w:p w:rsidR="00A548F0" w:rsidRPr="00A548F0" w:rsidRDefault="00A548F0" w:rsidP="00A548F0">
      <w:pPr>
        <w:shd w:val="clear" w:color="auto" w:fill="FFFFFF"/>
        <w:spacing w:before="280" w:after="28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Становление человека, как биологического вида, проходило через четыре основных этапа - предшественник человека (</w:t>
      </w:r>
      <w:proofErr w:type="spellStart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протантроп</w:t>
      </w:r>
      <w:proofErr w:type="spellEnd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); древнейший человек (архантроп); древний человек (палеоантроп); человек современного типа (неоантроп).</w:t>
      </w:r>
    </w:p>
    <w:tbl>
      <w:tblPr>
        <w:tblW w:w="0" w:type="auto"/>
        <w:tblInd w:w="-102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7"/>
        <w:gridCol w:w="5166"/>
        <w:gridCol w:w="3718"/>
      </w:tblGrid>
      <w:tr w:rsidR="00A548F0" w:rsidRPr="00A548F0" w:rsidTr="00A548F0">
        <w:tc>
          <w:tcPr>
            <w:tcW w:w="0" w:type="auto"/>
            <w:gridSpan w:val="3"/>
            <w:shd w:val="clear" w:color="auto" w:fill="F7F7F7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Особенности основных стадий эволюции человека</w:t>
            </w:r>
          </w:p>
        </w:tc>
      </w:tr>
      <w:tr w:rsidR="00A548F0" w:rsidRPr="00A548F0" w:rsidTr="00A548F0">
        <w:tc>
          <w:tcPr>
            <w:tcW w:w="0" w:type="auto"/>
            <w:tcBorders>
              <w:right w:val="single" w:sz="6" w:space="0" w:color="E5E5E5"/>
            </w:tcBorders>
            <w:shd w:val="clear" w:color="auto" w:fill="F7F7F7"/>
            <w:tcMar>
              <w:top w:w="15" w:type="dxa"/>
              <w:left w:w="75" w:type="dxa"/>
              <w:bottom w:w="15" w:type="dxa"/>
              <w:right w:w="68" w:type="dxa"/>
            </w:tcMar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  <w:lang w:eastAsia="ru-RU"/>
              </w:rPr>
              <w:t>Временные границы</w:t>
            </w:r>
          </w:p>
        </w:tc>
        <w:tc>
          <w:tcPr>
            <w:tcW w:w="0" w:type="auto"/>
            <w:tcBorders>
              <w:left w:val="single" w:sz="6" w:space="0" w:color="E5E5E5"/>
              <w:right w:val="single" w:sz="6" w:space="0" w:color="E5E5E5"/>
            </w:tcBorders>
            <w:shd w:val="clear" w:color="auto" w:fill="F7F7F7"/>
            <w:tcMar>
              <w:top w:w="15" w:type="dxa"/>
              <w:left w:w="68" w:type="dxa"/>
              <w:bottom w:w="15" w:type="dxa"/>
              <w:right w:w="68" w:type="dxa"/>
            </w:tcMar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  <w:lang w:eastAsia="ru-RU"/>
              </w:rPr>
              <w:t>Этапы антропогенеза</w:t>
            </w:r>
          </w:p>
        </w:tc>
        <w:tc>
          <w:tcPr>
            <w:tcW w:w="0" w:type="auto"/>
            <w:tcBorders>
              <w:left w:val="single" w:sz="6" w:space="0" w:color="E5E5E5"/>
            </w:tcBorders>
            <w:shd w:val="clear" w:color="auto" w:fill="F7F7F7"/>
            <w:tcMar>
              <w:top w:w="15" w:type="dxa"/>
              <w:left w:w="68" w:type="dxa"/>
              <w:bottom w:w="15" w:type="dxa"/>
              <w:right w:w="75" w:type="dxa"/>
            </w:tcMar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  <w:lang w:eastAsia="ru-RU"/>
              </w:rPr>
              <w:t>Характерные черты развития</w:t>
            </w:r>
          </w:p>
        </w:tc>
      </w:tr>
      <w:tr w:rsidR="00A548F0" w:rsidRPr="00A548F0" w:rsidTr="00A548F0">
        <w:tc>
          <w:tcPr>
            <w:tcW w:w="0" w:type="auto"/>
            <w:tcBorders>
              <w:right w:val="single" w:sz="6" w:space="0" w:color="E5E5E5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68" w:type="dxa"/>
            </w:tcMar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100-35 тыс. лет</w:t>
            </w:r>
          </w:p>
        </w:tc>
        <w:tc>
          <w:tcPr>
            <w:tcW w:w="0" w:type="auto"/>
            <w:tcBorders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5" w:type="dxa"/>
              <w:left w:w="68" w:type="dxa"/>
              <w:bottom w:w="15" w:type="dxa"/>
              <w:right w:w="68" w:type="dxa"/>
            </w:tcMar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Стадия </w:t>
            </w:r>
            <w:proofErr w:type="spellStart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неантропа</w:t>
            </w:r>
            <w:proofErr w:type="spellEnd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(кроманьонца). Вид </w:t>
            </w: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  <w:lang w:eastAsia="ru-RU"/>
              </w:rPr>
              <w:t>Человек разумный</w:t>
            </w: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 - </w:t>
            </w:r>
            <w:proofErr w:type="spellStart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Homo</w:t>
            </w:r>
            <w:proofErr w:type="spellEnd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Sapiens</w:t>
            </w:r>
            <w:proofErr w:type="spellEnd"/>
          </w:p>
        </w:tc>
        <w:tc>
          <w:tcPr>
            <w:tcW w:w="0" w:type="auto"/>
            <w:tcBorders>
              <w:left w:val="single" w:sz="6" w:space="0" w:color="E5E5E5"/>
            </w:tcBorders>
            <w:shd w:val="clear" w:color="auto" w:fill="FFFFFF"/>
            <w:tcMar>
              <w:top w:w="15" w:type="dxa"/>
              <w:left w:w="68" w:type="dxa"/>
              <w:bottom w:w="15" w:type="dxa"/>
              <w:right w:w="75" w:type="dxa"/>
            </w:tcMar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Формирование облика современного человека. Возникновение общества. Одомашнивание растений и животных</w:t>
            </w:r>
          </w:p>
        </w:tc>
      </w:tr>
      <w:tr w:rsidR="00A548F0" w:rsidRPr="00A548F0" w:rsidTr="00A548F0">
        <w:tc>
          <w:tcPr>
            <w:tcW w:w="0" w:type="auto"/>
            <w:tcBorders>
              <w:right w:val="single" w:sz="6" w:space="0" w:color="E5E5E5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68" w:type="dxa"/>
            </w:tcMar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500-200 тыс. лет</w:t>
            </w:r>
          </w:p>
        </w:tc>
        <w:tc>
          <w:tcPr>
            <w:tcW w:w="0" w:type="auto"/>
            <w:tcBorders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5" w:type="dxa"/>
              <w:left w:w="68" w:type="dxa"/>
              <w:bottom w:w="15" w:type="dxa"/>
              <w:right w:w="68" w:type="dxa"/>
            </w:tcMar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Стадия палеоантропа (неандертальца). Вид </w:t>
            </w: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  <w:lang w:eastAsia="ru-RU"/>
              </w:rPr>
              <w:t>Человек неандертальский</w:t>
            </w: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 - </w:t>
            </w:r>
            <w:proofErr w:type="spellStart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Homo</w:t>
            </w:r>
            <w:proofErr w:type="spellEnd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neanderthalensis</w:t>
            </w:r>
            <w:proofErr w:type="spellEnd"/>
          </w:p>
        </w:tc>
        <w:tc>
          <w:tcPr>
            <w:tcW w:w="0" w:type="auto"/>
            <w:tcBorders>
              <w:left w:val="single" w:sz="6" w:space="0" w:color="E5E5E5"/>
            </w:tcBorders>
            <w:shd w:val="clear" w:color="auto" w:fill="FFFFFF"/>
            <w:tcMar>
              <w:top w:w="15" w:type="dxa"/>
              <w:left w:w="68" w:type="dxa"/>
              <w:bottom w:w="15" w:type="dxa"/>
              <w:right w:w="75" w:type="dxa"/>
            </w:tcMar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Объем головного мозга 1200-1600 см</w:t>
            </w: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vertAlign w:val="superscript"/>
                <w:lang w:eastAsia="ru-RU"/>
              </w:rPr>
              <w:t>2</w:t>
            </w: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. Высокая культура изготовления орудий труда. Совершенствование речи и племенных отношений</w:t>
            </w:r>
          </w:p>
        </w:tc>
      </w:tr>
      <w:tr w:rsidR="00A548F0" w:rsidRPr="00A548F0" w:rsidTr="00A548F0">
        <w:tc>
          <w:tcPr>
            <w:tcW w:w="0" w:type="auto"/>
            <w:tcBorders>
              <w:right w:val="single" w:sz="6" w:space="0" w:color="E5E5E5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68" w:type="dxa"/>
            </w:tcMar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2-0,4 млн. лет</w:t>
            </w:r>
          </w:p>
        </w:tc>
        <w:tc>
          <w:tcPr>
            <w:tcW w:w="0" w:type="auto"/>
            <w:tcBorders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5" w:type="dxa"/>
              <w:left w:w="68" w:type="dxa"/>
              <w:bottom w:w="15" w:type="dxa"/>
              <w:right w:w="68" w:type="dxa"/>
            </w:tcMar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Стадия архантропа (питекантропа). Вид </w:t>
            </w: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  <w:lang w:eastAsia="ru-RU"/>
              </w:rPr>
              <w:t>Человек прямоходящий</w:t>
            </w: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 - </w:t>
            </w:r>
            <w:proofErr w:type="spellStart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Homo</w:t>
            </w:r>
            <w:proofErr w:type="spellEnd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erectus</w:t>
            </w:r>
            <w:proofErr w:type="spellEnd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(питекантроп - </w:t>
            </w:r>
            <w:proofErr w:type="spellStart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о.Ява</w:t>
            </w:r>
            <w:proofErr w:type="spellEnd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; синантроп - Китай, </w:t>
            </w:r>
            <w:proofErr w:type="spellStart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атлантроп</w:t>
            </w:r>
            <w:proofErr w:type="spellEnd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- Африка, </w:t>
            </w:r>
            <w:proofErr w:type="spellStart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гейдельбергский</w:t>
            </w:r>
            <w:proofErr w:type="spellEnd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человек - Европа)</w:t>
            </w:r>
          </w:p>
        </w:tc>
        <w:tc>
          <w:tcPr>
            <w:tcW w:w="0" w:type="auto"/>
            <w:tcBorders>
              <w:left w:val="single" w:sz="6" w:space="0" w:color="E5E5E5"/>
            </w:tcBorders>
            <w:shd w:val="clear" w:color="auto" w:fill="FFFFFF"/>
            <w:tcMar>
              <w:top w:w="15" w:type="dxa"/>
              <w:left w:w="68" w:type="dxa"/>
              <w:bottom w:w="15" w:type="dxa"/>
              <w:right w:w="75" w:type="dxa"/>
            </w:tcMar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Объем мозга 800-1200 см</w:t>
            </w: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vertAlign w:val="superscript"/>
                <w:lang w:eastAsia="ru-RU"/>
              </w:rPr>
              <w:t>2</w:t>
            </w: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. Формирование речи. Овладение огнем. Переходная стадия к формированию типа современного человека.</w:t>
            </w:r>
          </w:p>
        </w:tc>
      </w:tr>
      <w:tr w:rsidR="00A548F0" w:rsidRPr="00A548F0" w:rsidTr="00A548F0">
        <w:tc>
          <w:tcPr>
            <w:tcW w:w="0" w:type="auto"/>
            <w:tcBorders>
              <w:right w:val="single" w:sz="6" w:space="0" w:color="E5E5E5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68" w:type="dxa"/>
            </w:tcMar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2,4-1,6 млн. лет</w:t>
            </w:r>
          </w:p>
        </w:tc>
        <w:tc>
          <w:tcPr>
            <w:tcW w:w="0" w:type="auto"/>
            <w:tcBorders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5" w:type="dxa"/>
              <w:left w:w="68" w:type="dxa"/>
              <w:bottom w:w="15" w:type="dxa"/>
              <w:right w:w="68" w:type="dxa"/>
            </w:tcMar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Стадия архантропа (питекантропа). Вид </w:t>
            </w: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  <w:lang w:eastAsia="ru-RU"/>
              </w:rPr>
              <w:t>Человек умелый</w:t>
            </w: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 - </w:t>
            </w:r>
            <w:proofErr w:type="spellStart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Homo</w:t>
            </w:r>
            <w:proofErr w:type="spellEnd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nabilis</w:t>
            </w:r>
            <w:proofErr w:type="spellEnd"/>
          </w:p>
        </w:tc>
        <w:tc>
          <w:tcPr>
            <w:tcW w:w="0" w:type="auto"/>
            <w:tcBorders>
              <w:left w:val="single" w:sz="6" w:space="0" w:color="E5E5E5"/>
            </w:tcBorders>
            <w:shd w:val="clear" w:color="auto" w:fill="FFFFFF"/>
            <w:tcMar>
              <w:top w:w="15" w:type="dxa"/>
              <w:left w:w="68" w:type="dxa"/>
              <w:bottom w:w="15" w:type="dxa"/>
              <w:right w:w="75" w:type="dxa"/>
            </w:tcMar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Объем мозга 500-800 см</w:t>
            </w: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vertAlign w:val="superscript"/>
                <w:lang w:eastAsia="ru-RU"/>
              </w:rPr>
              <w:t>2</w:t>
            </w: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. Изготовление первых орудий труда (галечная культура)</w:t>
            </w:r>
          </w:p>
        </w:tc>
      </w:tr>
      <w:tr w:rsidR="00A548F0" w:rsidRPr="00A548F0" w:rsidTr="00A548F0">
        <w:tc>
          <w:tcPr>
            <w:tcW w:w="0" w:type="auto"/>
            <w:tcBorders>
              <w:right w:val="single" w:sz="6" w:space="0" w:color="E5E5E5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68" w:type="dxa"/>
            </w:tcMar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4,2-1,9 млн. лет</w:t>
            </w:r>
          </w:p>
        </w:tc>
        <w:tc>
          <w:tcPr>
            <w:tcW w:w="0" w:type="auto"/>
            <w:tcBorders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5" w:type="dxa"/>
              <w:left w:w="68" w:type="dxa"/>
              <w:bottom w:w="15" w:type="dxa"/>
              <w:right w:w="68" w:type="dxa"/>
            </w:tcMar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Стадия </w:t>
            </w:r>
            <w:proofErr w:type="spellStart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протантропа</w:t>
            </w:r>
            <w:proofErr w:type="spellEnd"/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. </w:t>
            </w: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  <w:lang w:eastAsia="ru-RU"/>
              </w:rPr>
              <w:t>Австралопитеки</w:t>
            </w: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 - предшественники людей</w:t>
            </w:r>
          </w:p>
        </w:tc>
        <w:tc>
          <w:tcPr>
            <w:tcW w:w="0" w:type="auto"/>
            <w:tcBorders>
              <w:left w:val="single" w:sz="6" w:space="0" w:color="E5E5E5"/>
            </w:tcBorders>
            <w:shd w:val="clear" w:color="auto" w:fill="FFFFFF"/>
            <w:tcMar>
              <w:top w:w="15" w:type="dxa"/>
              <w:left w:w="68" w:type="dxa"/>
              <w:bottom w:w="15" w:type="dxa"/>
              <w:right w:w="75" w:type="dxa"/>
            </w:tcMar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Переходная форма обезьяны к человеку. Прямоходящие. Использование примитивных «орудий» (палки, камни, кости). Дальнейшее развитие стадности</w:t>
            </w:r>
          </w:p>
        </w:tc>
      </w:tr>
      <w:tr w:rsidR="00A548F0" w:rsidRPr="00A548F0" w:rsidTr="00A548F0">
        <w:tc>
          <w:tcPr>
            <w:tcW w:w="0" w:type="auto"/>
            <w:tcBorders>
              <w:right w:val="single" w:sz="6" w:space="0" w:color="E5E5E5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68" w:type="dxa"/>
            </w:tcMar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30-25 млн. лет</w:t>
            </w:r>
          </w:p>
        </w:tc>
        <w:tc>
          <w:tcPr>
            <w:tcW w:w="0" w:type="auto"/>
            <w:tcBorders>
              <w:left w:val="single" w:sz="6" w:space="0" w:color="E5E5E5"/>
              <w:right w:val="single" w:sz="6" w:space="0" w:color="E5E5E5"/>
            </w:tcBorders>
            <w:shd w:val="clear" w:color="auto" w:fill="FFFFFF"/>
            <w:tcMar>
              <w:top w:w="15" w:type="dxa"/>
              <w:left w:w="68" w:type="dxa"/>
              <w:bottom w:w="15" w:type="dxa"/>
              <w:right w:w="68" w:type="dxa"/>
            </w:tcMar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Общие предки человекообразных обезьян и людей - </w:t>
            </w: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4"/>
                <w:szCs w:val="24"/>
                <w:lang w:eastAsia="ru-RU"/>
              </w:rPr>
              <w:t>дриопитеки</w:t>
            </w:r>
          </w:p>
        </w:tc>
        <w:tc>
          <w:tcPr>
            <w:tcW w:w="0" w:type="auto"/>
            <w:tcBorders>
              <w:left w:val="single" w:sz="6" w:space="0" w:color="E5E5E5"/>
            </w:tcBorders>
            <w:shd w:val="clear" w:color="auto" w:fill="FFFFFF"/>
            <w:tcMar>
              <w:top w:w="15" w:type="dxa"/>
              <w:left w:w="68" w:type="dxa"/>
              <w:bottom w:w="15" w:type="dxa"/>
              <w:right w:w="75" w:type="dxa"/>
            </w:tcMar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4"/>
                <w:szCs w:val="24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Древесный образ жизни. Стадность</w:t>
            </w:r>
          </w:p>
        </w:tc>
      </w:tr>
    </w:tbl>
    <w:p w:rsidR="00A548F0" w:rsidRPr="00A548F0" w:rsidRDefault="00A548F0" w:rsidP="00A548F0">
      <w:pPr>
        <w:shd w:val="clear" w:color="auto" w:fill="FFFFFF"/>
        <w:spacing w:before="280" w:after="28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</w:p>
    <w:p w:rsidR="00A548F0" w:rsidRDefault="00A548F0" w:rsidP="00A548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Сравнительно-анатомические 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В пользу </w:t>
      </w:r>
      <w:proofErr w:type="spellStart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симиальной</w:t>
      </w:r>
      <w:proofErr w:type="spellEnd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гипотезы свидетельствуют рудиментарные органы – аппендикс, третье веко, дарвинов бугорок на ушной раковине, копчик.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Об этом же говорят и атавизмы –  рождение ребенка с хвостом, сильный волосяной покров на теле, дополнительные соски.</w:t>
      </w:r>
    </w:p>
    <w:p w:rsidR="00A548F0" w:rsidRDefault="00A548F0" w:rsidP="00A548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Доказательства молекулярной биологии  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lastRenderedPageBreak/>
        <w:t xml:space="preserve"> У человека и понгид большое сходство в количестве и строении хромосом: у человека — 23 пары, у человекообразных обезьян — 24 пары хромосом; доказано, что плечи 2-й пары хромосом человека соответствуют 12 и 13 хромосомам шимпанзе.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Назовите этапы эволюции </w:t>
      </w:r>
      <w:proofErr w:type="gramStart"/>
      <w:r w:rsidRPr="00A548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человека</w:t>
      </w:r>
      <w:r w:rsidRPr="00A548F0">
        <w:rPr>
          <w:rFonts w:ascii="Arial" w:eastAsia="Times New Roman" w:hAnsi="Arial" w:cs="Arial"/>
          <w:color w:val="212121"/>
          <w:sz w:val="28"/>
          <w:szCs w:val="28"/>
          <w:lang w:eastAsia="ru-RU"/>
        </w:rPr>
        <w:t>  (</w:t>
      </w:r>
      <w:proofErr w:type="gramEnd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 процессе становления человечества различают три периода: древнейшие люди </w:t>
      </w:r>
      <w:r w:rsidRPr="00A548F0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(архантропы)</w:t>
      </w: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 древние люди </w:t>
      </w:r>
      <w:r w:rsidRPr="00A548F0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(палеоантропы)</w:t>
      </w: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 новые люди </w:t>
      </w:r>
      <w:r w:rsidRPr="00A548F0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(неоантропы)</w:t>
      </w: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Установите соответствие </w:t>
      </w:r>
    </w:p>
    <w:tbl>
      <w:tblPr>
        <w:tblW w:w="11114" w:type="dxa"/>
        <w:tblInd w:w="-128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4"/>
        <w:gridCol w:w="6010"/>
      </w:tblGrid>
      <w:tr w:rsidR="00A548F0" w:rsidRPr="00A548F0" w:rsidTr="00A548F0">
        <w:tc>
          <w:tcPr>
            <w:tcW w:w="5104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8"/>
                <w:szCs w:val="28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8"/>
                <w:szCs w:val="28"/>
                <w:lang w:eastAsia="ru-RU"/>
              </w:rPr>
              <w:t>1. Архантропы</w:t>
            </w:r>
          </w:p>
          <w:p w:rsidR="00A548F0" w:rsidRPr="00A548F0" w:rsidRDefault="00A548F0" w:rsidP="00A548F0">
            <w:pPr>
              <w:spacing w:after="0" w:line="240" w:lineRule="auto"/>
              <w:ind w:right="-171"/>
              <w:rPr>
                <w:rFonts w:ascii="Helvetica" w:eastAsia="Times New Roman" w:hAnsi="Helvetica" w:cs="Helvetica"/>
                <w:color w:val="212121"/>
                <w:sz w:val="28"/>
                <w:szCs w:val="28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8"/>
                <w:szCs w:val="28"/>
                <w:lang w:eastAsia="ru-RU"/>
              </w:rPr>
              <w:t>Палеантропы</w:t>
            </w:r>
            <w:proofErr w:type="spellEnd"/>
          </w:p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8"/>
                <w:szCs w:val="28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8"/>
                <w:szCs w:val="28"/>
                <w:lang w:eastAsia="ru-RU"/>
              </w:rPr>
              <w:t> </w:t>
            </w:r>
          </w:p>
          <w:p w:rsidR="00A548F0" w:rsidRPr="00A548F0" w:rsidRDefault="00A548F0" w:rsidP="00A548F0">
            <w:pPr>
              <w:spacing w:after="0" w:line="280" w:lineRule="atLeast"/>
              <w:rPr>
                <w:rFonts w:ascii="Helvetica" w:eastAsia="Times New Roman" w:hAnsi="Helvetica" w:cs="Helvetica"/>
                <w:color w:val="212121"/>
                <w:sz w:val="23"/>
                <w:szCs w:val="23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8"/>
                <w:szCs w:val="28"/>
                <w:lang w:eastAsia="ru-RU"/>
              </w:rPr>
              <w:t xml:space="preserve">3. </w:t>
            </w:r>
            <w:proofErr w:type="spellStart"/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8"/>
                <w:szCs w:val="28"/>
                <w:lang w:eastAsia="ru-RU"/>
              </w:rPr>
              <w:t>Неантропы</w:t>
            </w:r>
            <w:proofErr w:type="spellEnd"/>
          </w:p>
        </w:tc>
        <w:tc>
          <w:tcPr>
            <w:tcW w:w="601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  <w:hideMark/>
          </w:tcPr>
          <w:p w:rsidR="00A548F0" w:rsidRPr="00A548F0" w:rsidRDefault="00A548F0" w:rsidP="00A548F0">
            <w:pPr>
              <w:spacing w:after="0" w:line="280" w:lineRule="atLeast"/>
              <w:rPr>
                <w:rFonts w:ascii="Helvetica" w:eastAsia="Times New Roman" w:hAnsi="Helvetica" w:cs="Helvetica"/>
                <w:color w:val="212121"/>
                <w:sz w:val="23"/>
                <w:szCs w:val="23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8"/>
                <w:szCs w:val="28"/>
                <w:lang w:eastAsia="ru-RU"/>
              </w:rPr>
              <w:t>а) Кроманьонец;</w:t>
            </w:r>
          </w:p>
        </w:tc>
      </w:tr>
      <w:tr w:rsidR="00A548F0" w:rsidRPr="00A548F0" w:rsidTr="00A548F0">
        <w:tc>
          <w:tcPr>
            <w:tcW w:w="5104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3"/>
                <w:szCs w:val="23"/>
                <w:lang w:eastAsia="ru-RU"/>
              </w:rPr>
            </w:pPr>
          </w:p>
        </w:tc>
        <w:tc>
          <w:tcPr>
            <w:tcW w:w="6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  <w:hideMark/>
          </w:tcPr>
          <w:p w:rsidR="00A548F0" w:rsidRPr="00A548F0" w:rsidRDefault="00A548F0" w:rsidP="00A548F0">
            <w:pPr>
              <w:spacing w:after="0" w:line="280" w:lineRule="atLeast"/>
              <w:rPr>
                <w:rFonts w:ascii="Helvetica" w:eastAsia="Times New Roman" w:hAnsi="Helvetica" w:cs="Helvetica"/>
                <w:color w:val="212121"/>
                <w:sz w:val="23"/>
                <w:szCs w:val="23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8"/>
                <w:szCs w:val="28"/>
                <w:lang w:eastAsia="ru-RU"/>
              </w:rPr>
              <w:t>б) питекантроп;</w:t>
            </w:r>
          </w:p>
        </w:tc>
      </w:tr>
      <w:tr w:rsidR="00A548F0" w:rsidRPr="00A548F0" w:rsidTr="00A548F0">
        <w:tc>
          <w:tcPr>
            <w:tcW w:w="5104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3"/>
                <w:szCs w:val="23"/>
                <w:lang w:eastAsia="ru-RU"/>
              </w:rPr>
            </w:pPr>
          </w:p>
        </w:tc>
        <w:tc>
          <w:tcPr>
            <w:tcW w:w="6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  <w:hideMark/>
          </w:tcPr>
          <w:p w:rsidR="00A548F0" w:rsidRPr="00A548F0" w:rsidRDefault="00A548F0" w:rsidP="00A548F0">
            <w:pPr>
              <w:spacing w:after="0" w:line="280" w:lineRule="atLeast"/>
              <w:rPr>
                <w:rFonts w:ascii="Helvetica" w:eastAsia="Times New Roman" w:hAnsi="Helvetica" w:cs="Helvetica"/>
                <w:color w:val="212121"/>
                <w:sz w:val="23"/>
                <w:szCs w:val="23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8"/>
                <w:szCs w:val="28"/>
                <w:lang w:eastAsia="ru-RU"/>
              </w:rPr>
              <w:t>в) австралопитек;</w:t>
            </w:r>
          </w:p>
        </w:tc>
      </w:tr>
      <w:tr w:rsidR="00A548F0" w:rsidRPr="00A548F0" w:rsidTr="00A548F0">
        <w:tc>
          <w:tcPr>
            <w:tcW w:w="5104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3"/>
                <w:szCs w:val="23"/>
                <w:lang w:eastAsia="ru-RU"/>
              </w:rPr>
            </w:pPr>
          </w:p>
        </w:tc>
        <w:tc>
          <w:tcPr>
            <w:tcW w:w="6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  <w:hideMark/>
          </w:tcPr>
          <w:p w:rsidR="00A548F0" w:rsidRPr="00A548F0" w:rsidRDefault="00A548F0" w:rsidP="00A548F0">
            <w:pPr>
              <w:spacing w:after="0" w:line="280" w:lineRule="atLeast"/>
              <w:rPr>
                <w:rFonts w:ascii="Helvetica" w:eastAsia="Times New Roman" w:hAnsi="Helvetica" w:cs="Helvetica"/>
                <w:color w:val="212121"/>
                <w:sz w:val="23"/>
                <w:szCs w:val="23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8"/>
                <w:szCs w:val="28"/>
                <w:lang w:eastAsia="ru-RU"/>
              </w:rPr>
              <w:t>г) синантроп;</w:t>
            </w:r>
          </w:p>
        </w:tc>
      </w:tr>
      <w:tr w:rsidR="00A548F0" w:rsidRPr="00A548F0" w:rsidTr="00A548F0">
        <w:tc>
          <w:tcPr>
            <w:tcW w:w="5104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3"/>
                <w:szCs w:val="23"/>
                <w:lang w:eastAsia="ru-RU"/>
              </w:rPr>
            </w:pPr>
          </w:p>
        </w:tc>
        <w:tc>
          <w:tcPr>
            <w:tcW w:w="6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  <w:hideMark/>
          </w:tcPr>
          <w:p w:rsidR="00A548F0" w:rsidRPr="00A548F0" w:rsidRDefault="00A548F0" w:rsidP="00A548F0">
            <w:pPr>
              <w:spacing w:after="0" w:line="280" w:lineRule="atLeast"/>
              <w:rPr>
                <w:rFonts w:ascii="Helvetica" w:eastAsia="Times New Roman" w:hAnsi="Helvetica" w:cs="Helvetica"/>
                <w:color w:val="212121"/>
                <w:sz w:val="23"/>
                <w:szCs w:val="23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8"/>
                <w:szCs w:val="28"/>
                <w:lang w:eastAsia="ru-RU"/>
              </w:rPr>
              <w:t>д) дриопитек;</w:t>
            </w:r>
          </w:p>
        </w:tc>
      </w:tr>
      <w:tr w:rsidR="00A548F0" w:rsidRPr="00A548F0" w:rsidTr="00A548F0">
        <w:tc>
          <w:tcPr>
            <w:tcW w:w="5104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3"/>
                <w:szCs w:val="23"/>
                <w:lang w:eastAsia="ru-RU"/>
              </w:rPr>
            </w:pPr>
          </w:p>
        </w:tc>
        <w:tc>
          <w:tcPr>
            <w:tcW w:w="60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  <w:hideMark/>
          </w:tcPr>
          <w:p w:rsidR="00A548F0" w:rsidRPr="00A548F0" w:rsidRDefault="00A548F0" w:rsidP="00A548F0">
            <w:pPr>
              <w:spacing w:after="0" w:line="280" w:lineRule="atLeast"/>
              <w:rPr>
                <w:rFonts w:ascii="Helvetica" w:eastAsia="Times New Roman" w:hAnsi="Helvetica" w:cs="Helvetica"/>
                <w:color w:val="212121"/>
                <w:sz w:val="23"/>
                <w:szCs w:val="23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8"/>
                <w:szCs w:val="28"/>
                <w:lang w:eastAsia="ru-RU"/>
              </w:rPr>
              <w:t>е) неандерталец;</w:t>
            </w:r>
          </w:p>
        </w:tc>
      </w:tr>
      <w:tr w:rsidR="00A548F0" w:rsidRPr="00A548F0" w:rsidTr="00A548F0">
        <w:tc>
          <w:tcPr>
            <w:tcW w:w="5104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3"/>
                <w:szCs w:val="23"/>
                <w:lang w:eastAsia="ru-RU"/>
              </w:rPr>
            </w:pPr>
          </w:p>
        </w:tc>
        <w:tc>
          <w:tcPr>
            <w:tcW w:w="601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  <w:hideMark/>
          </w:tcPr>
          <w:p w:rsidR="00A548F0" w:rsidRPr="00A548F0" w:rsidRDefault="00A548F0" w:rsidP="00A548F0">
            <w:pPr>
              <w:spacing w:after="0" w:line="280" w:lineRule="atLeast"/>
              <w:rPr>
                <w:rFonts w:ascii="Helvetica" w:eastAsia="Times New Roman" w:hAnsi="Helvetica" w:cs="Helvetica"/>
                <w:color w:val="212121"/>
                <w:sz w:val="23"/>
                <w:szCs w:val="23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8"/>
                <w:szCs w:val="28"/>
                <w:lang w:eastAsia="ru-RU"/>
              </w:rPr>
              <w:t>ж) парапитек.</w:t>
            </w:r>
          </w:p>
        </w:tc>
      </w:tr>
    </w:tbl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Ответ 1-б, </w:t>
      </w:r>
      <w:proofErr w:type="gramStart"/>
      <w:r w:rsidRPr="00A548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г  2</w:t>
      </w:r>
      <w:proofErr w:type="gramEnd"/>
      <w:r w:rsidRPr="00A548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- е  3 – </w:t>
      </w:r>
    </w:p>
    <w:p w:rsidR="0071469B" w:rsidRDefault="00A548F0" w:rsidP="00A548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  <w:proofErr w:type="gramStart"/>
      <w:r w:rsidRPr="00A548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5. .Движущие</w:t>
      </w:r>
      <w:proofErr w:type="gramEnd"/>
      <w:r w:rsidRPr="00A548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 силы антропогенеза. 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Какова роль социальных факторов в эволюции человека?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lang w:eastAsia="ru-RU"/>
        </w:rPr>
      </w:pPr>
      <w:r w:rsidRPr="00A548F0">
        <w:rPr>
          <w:rFonts w:ascii="Helvetica" w:eastAsia="Times New Roman" w:hAnsi="Helvetica" w:cs="Helvetica"/>
          <w:noProof/>
          <w:color w:val="212121"/>
          <w:lang w:eastAsia="ru-RU"/>
        </w:rPr>
        <w:drawing>
          <wp:inline distT="0" distB="0" distL="0" distR="0" wp14:anchorId="7B51BB38" wp14:editId="6905E2C3">
            <wp:extent cx="304800" cy="304800"/>
            <wp:effectExtent l="0" t="0" r="0" b="0"/>
            <wp:docPr id="1" name="Рисунок 1" descr="https://mega-talant.com/uploads/files/96848/93792/98989_html/images/93792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mega-talant.com/uploads/files/96848/93792/98989_html/images/93792.00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8F0" w:rsidRPr="00A548F0" w:rsidRDefault="00A548F0" w:rsidP="00A548F0">
      <w:pPr>
        <w:shd w:val="clear" w:color="auto" w:fill="FFFFFF"/>
        <w:spacing w:after="0" w:line="240" w:lineRule="auto"/>
        <w:ind w:left="360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Вопрос - рассуждение  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№1. Эволюция человека и человекообразных обезьян шла по пути конвергенции или по пути дивергенции. Почему вы так думаете? 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№2. Во многих литературных источниках написано, что в настоящее время жизнь человека перестала регулироваться естественным отбором. Согласны ли вы с этим утверждением? Приведите конкретные доказательства вашей правоты.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6.Расы. Биологическая равноценность человеческих рас. 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Нужно </w:t>
      </w:r>
      <w:proofErr w:type="gramStart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разделить  признаки</w:t>
      </w:r>
      <w:proofErr w:type="gramEnd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на три расы:</w:t>
      </w:r>
    </w:p>
    <w:tbl>
      <w:tblPr>
        <w:tblW w:w="9591" w:type="dxa"/>
        <w:tblInd w:w="6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2"/>
        <w:gridCol w:w="2644"/>
        <w:gridCol w:w="3685"/>
      </w:tblGrid>
      <w:tr w:rsidR="00A548F0" w:rsidRPr="00A548F0" w:rsidTr="00A548F0">
        <w:trPr>
          <w:trHeight w:val="367"/>
        </w:trPr>
        <w:tc>
          <w:tcPr>
            <w:tcW w:w="326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  <w:hideMark/>
          </w:tcPr>
          <w:p w:rsidR="00A548F0" w:rsidRPr="00A548F0" w:rsidRDefault="00A548F0" w:rsidP="00A548F0">
            <w:pPr>
              <w:spacing w:after="0" w:line="280" w:lineRule="atLeast"/>
              <w:rPr>
                <w:rFonts w:ascii="Helvetica" w:eastAsia="Times New Roman" w:hAnsi="Helvetica" w:cs="Helvetica"/>
                <w:color w:val="212121"/>
                <w:sz w:val="23"/>
                <w:szCs w:val="23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8"/>
                <w:szCs w:val="28"/>
                <w:lang w:eastAsia="ru-RU"/>
              </w:rPr>
              <w:t>Негроидная</w:t>
            </w:r>
          </w:p>
        </w:tc>
        <w:tc>
          <w:tcPr>
            <w:tcW w:w="26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  <w:hideMark/>
          </w:tcPr>
          <w:p w:rsidR="00A548F0" w:rsidRPr="00A548F0" w:rsidRDefault="00A548F0" w:rsidP="00A548F0">
            <w:pPr>
              <w:spacing w:after="0" w:line="280" w:lineRule="atLeast"/>
              <w:rPr>
                <w:rFonts w:ascii="Helvetica" w:eastAsia="Times New Roman" w:hAnsi="Helvetica" w:cs="Helvetica"/>
                <w:color w:val="212121"/>
                <w:sz w:val="23"/>
                <w:szCs w:val="23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8"/>
                <w:szCs w:val="28"/>
                <w:lang w:eastAsia="ru-RU"/>
              </w:rPr>
              <w:t>Монголоидная</w:t>
            </w:r>
          </w:p>
        </w:tc>
        <w:tc>
          <w:tcPr>
            <w:tcW w:w="368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  <w:hideMark/>
          </w:tcPr>
          <w:p w:rsidR="00A548F0" w:rsidRPr="00A548F0" w:rsidRDefault="00A548F0" w:rsidP="00A548F0">
            <w:pPr>
              <w:spacing w:after="0" w:line="280" w:lineRule="atLeast"/>
              <w:rPr>
                <w:rFonts w:ascii="Helvetica" w:eastAsia="Times New Roman" w:hAnsi="Helvetica" w:cs="Helvetica"/>
                <w:color w:val="212121"/>
                <w:sz w:val="23"/>
                <w:szCs w:val="23"/>
                <w:lang w:eastAsia="ru-RU"/>
              </w:rPr>
            </w:pPr>
            <w:r w:rsidRPr="00A548F0">
              <w:rPr>
                <w:rFonts w:ascii="Times New Roman" w:eastAsia="Times New Roman" w:hAnsi="Times New Roman" w:cs="Times New Roman"/>
                <w:b/>
                <w:bCs/>
                <w:color w:val="212121"/>
                <w:sz w:val="28"/>
                <w:szCs w:val="28"/>
                <w:lang w:eastAsia="ru-RU"/>
              </w:rPr>
              <w:t>Европеоидная</w:t>
            </w:r>
          </w:p>
        </w:tc>
      </w:tr>
      <w:tr w:rsidR="00A548F0" w:rsidRPr="00A548F0" w:rsidTr="00A548F0">
        <w:trPr>
          <w:trHeight w:val="329"/>
        </w:trPr>
        <w:tc>
          <w:tcPr>
            <w:tcW w:w="32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"/>
                <w:szCs w:val="2"/>
                <w:lang w:eastAsia="ru-RU"/>
              </w:rPr>
            </w:pPr>
            <w:r w:rsidRPr="00A548F0">
              <w:rPr>
                <w:rFonts w:ascii="Arial" w:eastAsia="Times New Roman" w:hAnsi="Arial" w:cs="Arial"/>
                <w:color w:val="666666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2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"/>
                <w:szCs w:val="2"/>
                <w:lang w:eastAsia="ru-RU"/>
              </w:rPr>
            </w:pPr>
            <w:r w:rsidRPr="00A548F0">
              <w:rPr>
                <w:rFonts w:ascii="Arial" w:eastAsia="Times New Roman" w:hAnsi="Arial" w:cs="Arial"/>
                <w:color w:val="666666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"/>
                <w:szCs w:val="2"/>
                <w:lang w:eastAsia="ru-RU"/>
              </w:rPr>
            </w:pPr>
            <w:r w:rsidRPr="00A548F0">
              <w:rPr>
                <w:rFonts w:ascii="Arial" w:eastAsia="Times New Roman" w:hAnsi="Arial" w:cs="Arial"/>
                <w:color w:val="666666"/>
                <w:sz w:val="2"/>
                <w:szCs w:val="2"/>
                <w:lang w:eastAsia="ru-RU"/>
              </w:rPr>
              <w:t> </w:t>
            </w:r>
          </w:p>
        </w:tc>
      </w:tr>
      <w:tr w:rsidR="00A548F0" w:rsidRPr="00A548F0" w:rsidTr="00A548F0">
        <w:trPr>
          <w:trHeight w:val="405"/>
        </w:trPr>
        <w:tc>
          <w:tcPr>
            <w:tcW w:w="3262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"/>
                <w:szCs w:val="2"/>
                <w:lang w:eastAsia="ru-RU"/>
              </w:rPr>
            </w:pPr>
            <w:r w:rsidRPr="00A548F0">
              <w:rPr>
                <w:rFonts w:ascii="Arial" w:eastAsia="Times New Roman" w:hAnsi="Arial" w:cs="Arial"/>
                <w:color w:val="666666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26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"/>
                <w:szCs w:val="2"/>
                <w:lang w:eastAsia="ru-RU"/>
              </w:rPr>
            </w:pPr>
            <w:r w:rsidRPr="00A548F0">
              <w:rPr>
                <w:rFonts w:ascii="Arial" w:eastAsia="Times New Roman" w:hAnsi="Arial" w:cs="Arial"/>
                <w:color w:val="666666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  <w:hideMark/>
          </w:tcPr>
          <w:p w:rsidR="00A548F0" w:rsidRPr="00A548F0" w:rsidRDefault="00A548F0" w:rsidP="00A548F0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"/>
                <w:szCs w:val="2"/>
                <w:lang w:eastAsia="ru-RU"/>
              </w:rPr>
            </w:pPr>
            <w:r w:rsidRPr="00A548F0">
              <w:rPr>
                <w:rFonts w:ascii="Arial" w:eastAsia="Times New Roman" w:hAnsi="Arial" w:cs="Arial"/>
                <w:color w:val="666666"/>
                <w:sz w:val="2"/>
                <w:szCs w:val="2"/>
                <w:lang w:eastAsia="ru-RU"/>
              </w:rPr>
              <w:t> </w:t>
            </w:r>
          </w:p>
        </w:tc>
      </w:tr>
    </w:tbl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ПРИЗНАКИ: тёмный цвет кожи, глаза от голубого до черного, узкий нос, вьющиеся волосы, тёмные глаза, жёлтый цвет кожи, тонкие или средние губы, широкий нос, выступающие скулы, белый или светло-коричневый цвет кожи, толстые губы, чёрные прямые волосы, сильно развитая складка верхнего века, мягкие прямые или волнистые волосы.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Ответить на вопрос 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Существование на Земле людей разных рас стало причиной создания антинаучных расовых теорий, </w:t>
      </w:r>
      <w:proofErr w:type="gramStart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например</w:t>
      </w:r>
      <w:proofErr w:type="gramEnd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теории расизма. В чем сущность этой теории? Объясните, в чем несостоятельность этой теории.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 Вопрос из части А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Кто не относится к семейству Гоминид?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u w:val="single"/>
          <w:lang w:eastAsia="ru-RU"/>
        </w:rPr>
        <w:t>1) дриопитек</w:t>
      </w:r>
      <w:r w:rsidRPr="00A548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   </w:t>
      </w: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2) австралопитек      3) питекантроп        4) неандерталец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lastRenderedPageBreak/>
        <w:t> Какой критерий служит главным доказательством родства человеческих рас?</w:t>
      </w:r>
    </w:p>
    <w:p w:rsidR="00A548F0" w:rsidRPr="00A548F0" w:rsidRDefault="00A548F0" w:rsidP="00A548F0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121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1)</w:t>
      </w: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Морфологический   2) </w:t>
      </w:r>
      <w:proofErr w:type="gramStart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географический  3</w:t>
      </w:r>
      <w:proofErr w:type="gramEnd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u w:val="single"/>
          <w:lang w:eastAsia="ru-RU"/>
        </w:rPr>
        <w:t>) генетический</w:t>
      </w: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4) физиологический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Человека сближает с человекообразными обезьянами</w:t>
      </w:r>
    </w:p>
    <w:p w:rsidR="00A548F0" w:rsidRPr="00A548F0" w:rsidRDefault="00A548F0" w:rsidP="00A548F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613"/>
        <w:rPr>
          <w:rFonts w:ascii="Arial" w:eastAsia="Times New Roman" w:hAnsi="Arial" w:cs="Arial"/>
          <w:color w:val="212121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Абстрактное мышление      2) стадный образ </w:t>
      </w:r>
      <w:proofErr w:type="gramStart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жизни  3</w:t>
      </w:r>
      <w:proofErr w:type="gramEnd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) </w:t>
      </w: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u w:val="single"/>
          <w:lang w:eastAsia="ru-RU"/>
        </w:rPr>
        <w:t>сходство групп крови</w:t>
      </w: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4) способность к трудовой деятельности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Какая часть верхней конечности человека наиболее резко изменилась в процессе эволюции</w:t>
      </w:r>
    </w:p>
    <w:p w:rsidR="00A548F0" w:rsidRPr="00A548F0" w:rsidRDefault="00A548F0" w:rsidP="00A548F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523"/>
        <w:rPr>
          <w:rFonts w:ascii="Arial" w:eastAsia="Times New Roman" w:hAnsi="Arial" w:cs="Arial"/>
          <w:color w:val="212121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Плечо         2) предплечье      3) </w:t>
      </w: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u w:val="single"/>
          <w:lang w:eastAsia="ru-RU"/>
        </w:rPr>
        <w:t>кисть</w:t>
      </w: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  4) лопатка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 эволюции человека начальные вехи развития искусства обнаружены среди</w:t>
      </w:r>
    </w:p>
    <w:p w:rsidR="00A548F0" w:rsidRPr="00A548F0" w:rsidRDefault="00A548F0" w:rsidP="0071469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419"/>
        <w:rPr>
          <w:rFonts w:ascii="Arial" w:eastAsia="Times New Roman" w:hAnsi="Arial" w:cs="Arial"/>
          <w:color w:val="212121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Неандертальцев    2) </w:t>
      </w:r>
      <w:r w:rsidRPr="00A548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кроманьонцев</w:t>
      </w: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    3) </w:t>
      </w:r>
      <w:proofErr w:type="gramStart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австралопитеков  4</w:t>
      </w:r>
      <w:proofErr w:type="gramEnd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) </w:t>
      </w:r>
      <w:proofErr w:type="spellStart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питекантроповУстановите</w:t>
      </w:r>
      <w:proofErr w:type="spellEnd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соответствие между примером и доказательством эволюции которое он иллюстрирует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proofErr w:type="gramStart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А)  Рудименты</w:t>
      </w:r>
      <w:proofErr w:type="gramEnd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и атавизмы                        </w:t>
      </w:r>
      <w:r w:rsidR="0071469B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                    </w:t>
      </w: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1) сравнительно - анатомические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proofErr w:type="gramStart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Б)  сходство</w:t>
      </w:r>
      <w:proofErr w:type="gramEnd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зародышей позвоночных           </w:t>
      </w:r>
      <w:r w:rsidR="0071469B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                                                         2)</w:t>
      </w:r>
      <w:r w:rsidR="0071469B"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эмбриологические</w:t>
      </w:r>
      <w:r w:rsidR="0071469B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                   </w:t>
      </w: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71469B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                          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В) филогенетический ряд          </w:t>
      </w:r>
      <w:r w:rsidR="0071469B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                                      </w:t>
      </w: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3) палеонтологические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Г) наличие стадии зиготы в развитии организмов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Д) гомологичные и аналогичные органы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Е) переходные формы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Установите хронологическую последовательность антропогенеза</w:t>
      </w:r>
    </w:p>
    <w:p w:rsidR="00A548F0" w:rsidRPr="00A548F0" w:rsidRDefault="00A548F0" w:rsidP="00A548F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523"/>
        <w:rPr>
          <w:rFonts w:ascii="Arial" w:eastAsia="Times New Roman" w:hAnsi="Arial" w:cs="Arial"/>
          <w:color w:val="212121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Человек умелый</w:t>
      </w:r>
    </w:p>
    <w:p w:rsidR="00A548F0" w:rsidRPr="00A548F0" w:rsidRDefault="00A548F0" w:rsidP="00A548F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523"/>
        <w:rPr>
          <w:rFonts w:ascii="Arial" w:eastAsia="Times New Roman" w:hAnsi="Arial" w:cs="Arial"/>
          <w:color w:val="212121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Человек прямоходящий</w:t>
      </w:r>
    </w:p>
    <w:p w:rsidR="00A548F0" w:rsidRPr="00A548F0" w:rsidRDefault="00A548F0" w:rsidP="00A548F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523"/>
        <w:rPr>
          <w:rFonts w:ascii="Arial" w:eastAsia="Times New Roman" w:hAnsi="Arial" w:cs="Arial"/>
          <w:color w:val="212121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Дриопитек</w:t>
      </w:r>
    </w:p>
    <w:p w:rsidR="00A548F0" w:rsidRPr="00A548F0" w:rsidRDefault="00A548F0" w:rsidP="0071469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523"/>
        <w:rPr>
          <w:rFonts w:ascii="Arial" w:eastAsia="Times New Roman" w:hAnsi="Arial" w:cs="Arial"/>
          <w:color w:val="212121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Человек разумный</w:t>
      </w:r>
    </w:p>
    <w:p w:rsidR="00A548F0" w:rsidRPr="00A548F0" w:rsidRDefault="00A548F0" w:rsidP="00A548F0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Биологические и социальные факторы в эволюции человека современного типа.</w:t>
      </w:r>
    </w:p>
    <w:p w:rsidR="00A548F0" w:rsidRPr="00A548F0" w:rsidRDefault="00A548F0" w:rsidP="00A548F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49"/>
        <w:jc w:val="both"/>
        <w:rPr>
          <w:rFonts w:ascii="Arial" w:eastAsia="Times New Roman" w:hAnsi="Arial" w:cs="Arial"/>
          <w:color w:val="212121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К биологическим факторам антропогенеза относятся наследственная изменчивость, естественный отбор, дрейф генов, популяционные волны и изоляция. С появлением человека современного типа биологические факторы эволюции утрачивают свое ведущее значение. Уменьшается ведущая роль естественного отбора, жизнь в обществе обеспечивает воспитание и передачу накопленного опыта, защиту от животных и непогоды, обеспеченность пищей. За последние 40 000 лет физический </w:t>
      </w: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lastRenderedPageBreak/>
        <w:t>облик человека практически не изменился. Но биологические факторы продолжают действовать и в современном мире. Мутационный процесс продолжает действовать, а большинство мутаций вредны и накапливаются в рецессивном состоянии, комбинативная изменчивость распространяет их и создает разнообразные комбинации аллей генов, уникальные у каждого организма. Снижается роль изоляции, но именно она сохраняет человеческие расы.</w:t>
      </w:r>
    </w:p>
    <w:p w:rsidR="00A548F0" w:rsidRPr="00A548F0" w:rsidRDefault="00A548F0" w:rsidP="00A548F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49"/>
        <w:jc w:val="both"/>
        <w:rPr>
          <w:rFonts w:ascii="Arial" w:eastAsia="Times New Roman" w:hAnsi="Arial" w:cs="Arial"/>
          <w:color w:val="212121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На первое место выходят социальные факторы: общественный образ жизни, речь, трудовые навыки, мышление. В результате общественной жизни формируется речь, основа сложного абстрактного мышления. Формируется </w:t>
      </w:r>
      <w:proofErr w:type="spellStart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прямохождение</w:t>
      </w:r>
      <w:proofErr w:type="spellEnd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 речь и труд приводят к развитию мозга. Дети, выросшие изолированно от людей, не умеют говорить, мышление на уровне животных, среди которых они росли.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Чем отличается скелет головы человека   от скелета головы человекообразных обезьян? Укажите не менее трех отличий            </w:t>
      </w:r>
    </w:p>
    <w:p w:rsidR="00A548F0" w:rsidRPr="00A548F0" w:rsidRDefault="00A548F0" w:rsidP="00A548F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643"/>
        <w:rPr>
          <w:rFonts w:ascii="Arial" w:eastAsia="Times New Roman" w:hAnsi="Arial" w:cs="Arial"/>
          <w:color w:val="212121"/>
          <w:lang w:eastAsia="ru-RU"/>
        </w:rPr>
      </w:pPr>
      <w:r w:rsidRPr="00A548F0">
        <w:rPr>
          <w:rFonts w:ascii="Calibri" w:eastAsia="Times New Roman" w:hAnsi="Calibri" w:cs="Calibri"/>
          <w:b/>
          <w:bCs/>
          <w:color w:val="212121"/>
          <w:sz w:val="28"/>
          <w:szCs w:val="28"/>
          <w:lang w:eastAsia="ru-RU"/>
        </w:rPr>
        <w:t>Преобладание мозгового отдела черепа над лицевым;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Calibri" w:eastAsia="Times New Roman" w:hAnsi="Calibri" w:cs="Calibri"/>
          <w:b/>
          <w:bCs/>
          <w:color w:val="212121"/>
          <w:sz w:val="28"/>
          <w:szCs w:val="28"/>
          <w:lang w:eastAsia="ru-RU"/>
        </w:rPr>
        <w:t>2. Уменьшение челюстного аппарата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Calibri" w:eastAsia="Times New Roman" w:hAnsi="Calibri" w:cs="Calibri"/>
          <w:b/>
          <w:bCs/>
          <w:color w:val="212121"/>
          <w:sz w:val="28"/>
          <w:szCs w:val="28"/>
          <w:lang w:eastAsia="ru-RU"/>
        </w:rPr>
        <w:t>3. Наличие подбородочного выступа на нижней челюсти;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Calibri" w:eastAsia="Times New Roman" w:hAnsi="Calibri" w:cs="Calibri"/>
          <w:b/>
          <w:bCs/>
          <w:color w:val="212121"/>
          <w:sz w:val="28"/>
          <w:szCs w:val="28"/>
          <w:lang w:eastAsia="ru-RU"/>
        </w:rPr>
        <w:t>4. Уменьшение надбровных дуг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Приведите не менее трех прогрессивных биологических признаков человека, которые он приобрел в процессе длительной эволюции. </w:t>
      </w:r>
      <w:r w:rsidRPr="00A548F0">
        <w:rPr>
          <w:rFonts w:ascii="Helvetica" w:eastAsia="Times New Roman" w:hAnsi="Helvetica" w:cs="Helvetica"/>
          <w:noProof/>
          <w:color w:val="212121"/>
          <w:lang w:eastAsia="ru-RU"/>
        </w:rPr>
        <w:drawing>
          <wp:inline distT="0" distB="0" distL="0" distR="0" wp14:anchorId="5BE24CAA" wp14:editId="1AE0CD16">
            <wp:extent cx="304800" cy="304800"/>
            <wp:effectExtent l="0" t="0" r="0" b="0"/>
            <wp:docPr id="6" name="Рисунок 6" descr="https://mega-talant.com/uploads/files/96848/93792/98989_html/images/93792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mega-talant.com/uploads/files/96848/93792/98989_html/images/93792.00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48F0">
        <w:rPr>
          <w:rFonts w:ascii="Helvetica" w:eastAsia="Times New Roman" w:hAnsi="Helvetica" w:cs="Helvetica"/>
          <w:noProof/>
          <w:color w:val="212121"/>
          <w:lang w:eastAsia="ru-RU"/>
        </w:rPr>
        <w:drawing>
          <wp:inline distT="0" distB="0" distL="0" distR="0" wp14:anchorId="13A3F897" wp14:editId="3DEF1F63">
            <wp:extent cx="304800" cy="304800"/>
            <wp:effectExtent l="0" t="0" r="0" b="0"/>
            <wp:docPr id="7" name="Рисунок 7" descr="https://mega-talant.com/uploads/files/96848/93792/98989_html/images/93792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mega-talant.com/uploads/files/96848/93792/98989_html/images/93792.00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8F0" w:rsidRPr="00A548F0" w:rsidRDefault="00A548F0" w:rsidP="00A548F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643"/>
        <w:rPr>
          <w:rFonts w:ascii="Arial" w:eastAsia="Times New Roman" w:hAnsi="Arial" w:cs="Arial"/>
          <w:color w:val="212121"/>
          <w:lang w:eastAsia="ru-RU"/>
        </w:rPr>
      </w:pPr>
      <w:r w:rsidRPr="00A548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Увеличение мозга и мозгового отдела черепа;</w:t>
      </w:r>
    </w:p>
    <w:p w:rsidR="00A548F0" w:rsidRPr="00A548F0" w:rsidRDefault="00A548F0" w:rsidP="00A548F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643"/>
        <w:rPr>
          <w:rFonts w:ascii="Arial" w:eastAsia="Times New Roman" w:hAnsi="Arial" w:cs="Arial"/>
          <w:color w:val="212121"/>
          <w:lang w:eastAsia="ru-RU"/>
        </w:rPr>
      </w:pPr>
      <w:proofErr w:type="spellStart"/>
      <w:r w:rsidRPr="00A548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Прямохождение</w:t>
      </w:r>
      <w:proofErr w:type="spellEnd"/>
      <w:r w:rsidRPr="00A548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 и соответствующие изменения в скелете;</w:t>
      </w:r>
    </w:p>
    <w:p w:rsidR="00A548F0" w:rsidRPr="00A548F0" w:rsidRDefault="00A548F0" w:rsidP="00A548F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643"/>
        <w:rPr>
          <w:rFonts w:ascii="Arial" w:eastAsia="Times New Roman" w:hAnsi="Arial" w:cs="Arial"/>
          <w:color w:val="212121"/>
          <w:lang w:eastAsia="ru-RU"/>
        </w:rPr>
      </w:pPr>
      <w:r w:rsidRPr="00A548F0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Освобождение и развитие руки, противопоставление большого пальца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 целью установления общих законов в эволюции человека и установлении особенностей эволюции человека подумайте  над таким заданием:</w:t>
      </w:r>
    </w:p>
    <w:p w:rsidR="00A548F0" w:rsidRPr="00A548F0" w:rsidRDefault="00A548F0" w:rsidP="00A548F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Задание 1: </w:t>
      </w:r>
      <w:proofErr w:type="gramStart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</w:t>
      </w:r>
      <w:proofErr w:type="gramEnd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детских лет вы помните историю </w:t>
      </w:r>
      <w:proofErr w:type="spellStart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Маугли</w:t>
      </w:r>
      <w:proofErr w:type="spellEnd"/>
      <w:r w:rsidRPr="00A548F0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, который жил в джунглях с животными, был наделен большим умом и превосходил всех животных сообразительностью. Назовите наиболее убедительные на ваш взгляд доводы, </w:t>
      </w:r>
      <w:r w:rsidRPr="00A548F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подтверждающие или отрицающие возможность развития полноценного ребенка в обществе животных.</w:t>
      </w:r>
    </w:p>
    <w:p w:rsidR="00B010BD" w:rsidRPr="00A548F0" w:rsidRDefault="00B010BD">
      <w:pPr>
        <w:rPr>
          <w:sz w:val="24"/>
          <w:szCs w:val="24"/>
        </w:rPr>
      </w:pPr>
    </w:p>
    <w:sectPr w:rsidR="00B010BD" w:rsidRPr="00A548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71298"/>
    <w:multiLevelType w:val="multilevel"/>
    <w:tmpl w:val="EE70F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585156"/>
    <w:multiLevelType w:val="multilevel"/>
    <w:tmpl w:val="28604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DD12DA"/>
    <w:multiLevelType w:val="multilevel"/>
    <w:tmpl w:val="EAC670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121A5B"/>
    <w:multiLevelType w:val="multilevel"/>
    <w:tmpl w:val="B12C7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B9A751E"/>
    <w:multiLevelType w:val="multilevel"/>
    <w:tmpl w:val="B0AA0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5182336"/>
    <w:multiLevelType w:val="multilevel"/>
    <w:tmpl w:val="F4620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EDE160E"/>
    <w:multiLevelType w:val="multilevel"/>
    <w:tmpl w:val="A0C4E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CA93079"/>
    <w:multiLevelType w:val="multilevel"/>
    <w:tmpl w:val="8E225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E474918"/>
    <w:multiLevelType w:val="multilevel"/>
    <w:tmpl w:val="BEF2F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8"/>
  </w:num>
  <w:num w:numId="5">
    <w:abstractNumId w:val="5"/>
  </w:num>
  <w:num w:numId="6">
    <w:abstractNumId w:val="3"/>
  </w:num>
  <w:num w:numId="7">
    <w:abstractNumId w:val="0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8F0"/>
    <w:rsid w:val="002A1CA0"/>
    <w:rsid w:val="0071469B"/>
    <w:rsid w:val="00A548F0"/>
    <w:rsid w:val="00B0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8E994"/>
  <w15:chartTrackingRefBased/>
  <w15:docId w15:val="{9D1087D8-94BC-470A-AB44-4E8B7DC4A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1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1492</Words>
  <Characters>8506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3</cp:revision>
  <dcterms:created xsi:type="dcterms:W3CDTF">2020-12-15T13:00:00Z</dcterms:created>
  <dcterms:modified xsi:type="dcterms:W3CDTF">2020-12-15T17:17:00Z</dcterms:modified>
</cp:coreProperties>
</file>